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BF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90430C" w:rsidRDefault="0090430C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i/>
          <w:sz w:val="28"/>
          <w:szCs w:val="24"/>
        </w:rPr>
        <w:t>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zimowym/letnim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3343BF"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3343BF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3343BF">
        <w:rPr>
          <w:rFonts w:ascii="Times New Roman" w:hAnsi="Times New Roman" w:cs="Times New Roman"/>
          <w:i/>
          <w:sz w:val="24"/>
          <w:szCs w:val="24"/>
        </w:rPr>
        <w:t>Transport i Logistyka w Gospodarce Globalnej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099"/>
      </w:tblGrid>
      <w:tr w:rsidR="00E756C4" w:rsidRPr="00F34729" w:rsidTr="00E756C4">
        <w:tc>
          <w:tcPr>
            <w:tcW w:w="1963" w:type="dxa"/>
          </w:tcPr>
          <w:p w:rsidR="00E756C4" w:rsidRPr="00F34729" w:rsidRDefault="00E756C4" w:rsidP="00E756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99" w:type="dxa"/>
          </w:tcPr>
          <w:p w:rsidR="00E756C4" w:rsidRDefault="007D345C" w:rsidP="007D3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Ekonomika i </w:t>
            </w:r>
            <w:r w:rsidR="00E7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F31">
              <w:rPr>
                <w:rFonts w:ascii="Times New Roman" w:hAnsi="Times New Roman" w:cs="Times New Roman"/>
                <w:sz w:val="24"/>
                <w:szCs w:val="24"/>
              </w:rPr>
              <w:t>funkcjonowani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E3F31">
              <w:rPr>
                <w:rFonts w:ascii="Times New Roman" w:hAnsi="Times New Roman" w:cs="Times New Roman"/>
                <w:sz w:val="24"/>
                <w:szCs w:val="24"/>
              </w:rPr>
              <w:t xml:space="preserve"> przedsiębiorstw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756C4"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E756C4">
              <w:rPr>
                <w:rFonts w:ascii="Times New Roman" w:hAnsi="Times New Roman" w:cs="Times New Roman"/>
                <w:sz w:val="24"/>
                <w:szCs w:val="24"/>
              </w:rPr>
              <w:t xml:space="preserve"> TSL.</w:t>
            </w:r>
          </w:p>
          <w:p w:rsidR="007D345C" w:rsidRPr="00F34729" w:rsidRDefault="007D345C" w:rsidP="007D3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zagadnienia modelowania procesów transportowych i logistycznych w przedsiębiorstwach.</w:t>
            </w:r>
          </w:p>
        </w:tc>
      </w:tr>
      <w:tr w:rsidR="00E756C4" w:rsidRPr="00F34729" w:rsidTr="00E756C4">
        <w:tc>
          <w:tcPr>
            <w:tcW w:w="1963" w:type="dxa"/>
          </w:tcPr>
          <w:p w:rsidR="00E756C4" w:rsidRPr="00F34729" w:rsidRDefault="00E756C4" w:rsidP="00E756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099" w:type="dxa"/>
          </w:tcPr>
          <w:p w:rsidR="00E756C4" w:rsidRPr="00F34729" w:rsidRDefault="00E756C4" w:rsidP="00E75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Robert Marek</w:t>
            </w:r>
          </w:p>
        </w:tc>
      </w:tr>
      <w:tr w:rsidR="00E756C4" w:rsidRPr="00F34729" w:rsidTr="00E756C4">
        <w:tc>
          <w:tcPr>
            <w:tcW w:w="1963" w:type="dxa"/>
          </w:tcPr>
          <w:p w:rsidR="00E756C4" w:rsidRPr="00F34729" w:rsidRDefault="00E756C4" w:rsidP="00E756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099" w:type="dxa"/>
          </w:tcPr>
          <w:p w:rsidR="00E756C4" w:rsidRPr="00F34729" w:rsidRDefault="00E756C4" w:rsidP="00E75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Logistyki i Systemów Transportowych</w:t>
            </w:r>
          </w:p>
        </w:tc>
      </w:tr>
      <w:tr w:rsidR="00E756C4" w:rsidRPr="00F34729" w:rsidTr="00E756C4">
        <w:tc>
          <w:tcPr>
            <w:tcW w:w="9062" w:type="dxa"/>
            <w:gridSpan w:val="2"/>
          </w:tcPr>
          <w:p w:rsidR="00E756C4" w:rsidRDefault="00E756C4" w:rsidP="00E756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E756C4" w:rsidRDefault="00E756C4" w:rsidP="00E75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C4" w:rsidRPr="00F34729" w:rsidRDefault="00E756C4" w:rsidP="00CB5C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Tematami seminarium są zagadnienia związane z problematyką ekonomiki i funkcjonowania przedsiębiorstw na rynku usług transportowych, spedycyjnych i logistycznych oraz wybran</w:t>
            </w:r>
            <w:r w:rsidR="00C33D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 xml:space="preserve"> aspekt</w:t>
            </w:r>
            <w:r w:rsidR="00C33DE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 xml:space="preserve"> modelowania procesów</w:t>
            </w:r>
            <w:r w:rsidR="00C33DE8">
              <w:rPr>
                <w:rFonts w:ascii="Times New Roman" w:hAnsi="Times New Roman" w:cs="Times New Roman"/>
                <w:sz w:val="24"/>
                <w:szCs w:val="24"/>
              </w:rPr>
              <w:t xml:space="preserve"> transportowych i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 xml:space="preserve"> logistycznych w przedsiębiorstwach 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 xml:space="preserve">sektora TSL. Na seminarium poruszane są zagadnienia z zakresu analizy 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 xml:space="preserve">otoczenia 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przedsiębiorstw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 xml:space="preserve"> sektora TSL, ekonomicznych i organizacyjnych aspektów funkcjonowania  przedsiębiorstw sektora TSL, strategii przedsiębiorstw oraz problematyki 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modelowania 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 xml:space="preserve"> procesów 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transportowych i </w:t>
            </w:r>
            <w:r w:rsidR="00AC49DD">
              <w:rPr>
                <w:rFonts w:ascii="Times New Roman" w:hAnsi="Times New Roman" w:cs="Times New Roman"/>
                <w:sz w:val="24"/>
                <w:szCs w:val="24"/>
              </w:rPr>
              <w:t>logistycznych w przedsiębiorstwie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. O wyborze tematyki podjętej w pracy dyplomowej decydują osobiste zainteresowania seminarzystów. Prace mogą mieć charakter praktyczny (</w:t>
            </w:r>
            <w:r w:rsidR="009405E1">
              <w:rPr>
                <w:rFonts w:ascii="Times New Roman" w:hAnsi="Times New Roman" w:cs="Times New Roman"/>
                <w:sz w:val="24"/>
                <w:szCs w:val="24"/>
              </w:rPr>
              <w:t>mapowanie procesów w przedsiębiorstwie transportowym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405E1">
              <w:rPr>
                <w:rFonts w:ascii="Times New Roman" w:hAnsi="Times New Roman" w:cs="Times New Roman"/>
                <w:sz w:val="24"/>
                <w:szCs w:val="24"/>
              </w:rPr>
              <w:t>budowanie strategii przedsiębiorstwa transportowego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) lub teoretyczny (np. usystematyzowania posiadanej wiedzy przez seminarzystę</w:t>
            </w:r>
            <w:r w:rsidR="009405E1">
              <w:rPr>
                <w:rFonts w:ascii="Times New Roman" w:hAnsi="Times New Roman" w:cs="Times New Roman"/>
                <w:sz w:val="24"/>
                <w:szCs w:val="24"/>
              </w:rPr>
              <w:t xml:space="preserve"> w zakresie funkcjonowania przedsiębiorstw sektora TSL</w:t>
            </w: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756C4" w:rsidRPr="00F34729" w:rsidTr="00E756C4">
        <w:tc>
          <w:tcPr>
            <w:tcW w:w="9062" w:type="dxa"/>
            <w:gridSpan w:val="2"/>
          </w:tcPr>
          <w:p w:rsidR="00E756C4" w:rsidRPr="00CB5C3B" w:rsidRDefault="00E756C4" w:rsidP="00CB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Analiza rynku przewozu ładunków skonteneryzowanych.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Kierunki rozwoju transportu ładunków ponadgabarytowych.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Analiza rynku terminali kontenerowych w Polsce.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Analiza funkcjonowania przedsiębiorstwa spedycyjnego w konkurencyjnym otoczeniu.</w:t>
            </w:r>
          </w:p>
          <w:p w:rsidR="00E756C4" w:rsidRDefault="00A90C1F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Reenginering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procesów logistycznych w terminalu kontenerowym</w:t>
            </w:r>
            <w:r w:rsidR="00E756C4" w:rsidRPr="00E75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77A" w:rsidRDefault="00DE377A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procesów transportowych w wybranym przedsiębiorstwie </w:t>
            </w:r>
            <w:r w:rsidR="00561988">
              <w:rPr>
                <w:rFonts w:ascii="Times New Roman" w:hAnsi="Times New Roman" w:cs="Times New Roman"/>
                <w:sz w:val="24"/>
                <w:szCs w:val="24"/>
              </w:rPr>
              <w:t>transportowym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77A" w:rsidRPr="00E756C4" w:rsidRDefault="00DE377A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strumienia wartości w terminalu kontenerowym.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Determinanty przewagi konkurencyjnej przedsiębiorstwa spedycyjnego.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Rola i miejsce portu morskiego w systemie transportowym.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Alianse strategiczne w morskiej żegludze kontenerowej</w:t>
            </w:r>
          </w:p>
          <w:p w:rsidR="00E756C4" w:rsidRPr="00E756C4" w:rsidRDefault="00E756C4" w:rsidP="00E756C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>Analiza rozwoju wodnośródlądowej żeglugi kontenerowej w Polsce.</w:t>
            </w:r>
          </w:p>
          <w:p w:rsidR="00E756C4" w:rsidRPr="00CB5C3B" w:rsidRDefault="00E756C4" w:rsidP="00CB5C3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4">
              <w:rPr>
                <w:rFonts w:ascii="Times New Roman" w:hAnsi="Times New Roman" w:cs="Times New Roman"/>
                <w:sz w:val="24"/>
                <w:szCs w:val="24"/>
              </w:rPr>
              <w:t xml:space="preserve">Analiza kosztów przemieszczania kontenerów w łańcuchu logistyczny. </w:t>
            </w:r>
          </w:p>
        </w:tc>
      </w:tr>
      <w:tr w:rsidR="00E756C4" w:rsidRPr="00F34729" w:rsidTr="00E756C4">
        <w:tc>
          <w:tcPr>
            <w:tcW w:w="9062" w:type="dxa"/>
            <w:gridSpan w:val="2"/>
          </w:tcPr>
          <w:p w:rsidR="00E756C4" w:rsidRDefault="00E756C4" w:rsidP="00E75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E756C4" w:rsidRDefault="00E756C4" w:rsidP="00E75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BAD"/>
    <w:multiLevelType w:val="hybridMultilevel"/>
    <w:tmpl w:val="E9EC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02E5"/>
    <w:multiLevelType w:val="hybridMultilevel"/>
    <w:tmpl w:val="A426D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E3F31"/>
    <w:rsid w:val="001C1A9A"/>
    <w:rsid w:val="002F0943"/>
    <w:rsid w:val="003343BF"/>
    <w:rsid w:val="00376B3B"/>
    <w:rsid w:val="0038622E"/>
    <w:rsid w:val="00493942"/>
    <w:rsid w:val="0055031B"/>
    <w:rsid w:val="00561988"/>
    <w:rsid w:val="005854D6"/>
    <w:rsid w:val="006500DC"/>
    <w:rsid w:val="00684C04"/>
    <w:rsid w:val="007D345C"/>
    <w:rsid w:val="0090430C"/>
    <w:rsid w:val="009405E1"/>
    <w:rsid w:val="00A90C1F"/>
    <w:rsid w:val="00AA58C2"/>
    <w:rsid w:val="00AC49DD"/>
    <w:rsid w:val="00C33DE8"/>
    <w:rsid w:val="00C86807"/>
    <w:rsid w:val="00CB50BD"/>
    <w:rsid w:val="00CB5C3B"/>
    <w:rsid w:val="00D54085"/>
    <w:rsid w:val="00DE1A4C"/>
    <w:rsid w:val="00DE377A"/>
    <w:rsid w:val="00E64034"/>
    <w:rsid w:val="00E756C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D74"/>
  <w15:docId w15:val="{F5E32EC5-EB35-48B9-814C-DECC7A6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15</cp:revision>
  <dcterms:created xsi:type="dcterms:W3CDTF">2017-12-19T10:03:00Z</dcterms:created>
  <dcterms:modified xsi:type="dcterms:W3CDTF">2017-12-22T08:44:00Z</dcterms:modified>
</cp:coreProperties>
</file>