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0C" w:rsidRPr="00045426" w:rsidRDefault="00F34729" w:rsidP="005D00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45426">
        <w:rPr>
          <w:rFonts w:ascii="Times New Roman" w:hAnsi="Times New Roman" w:cs="Times New Roman"/>
          <w:b/>
          <w:sz w:val="28"/>
          <w:szCs w:val="24"/>
        </w:rPr>
        <w:t>K</w:t>
      </w:r>
      <w:r w:rsidR="0055031B" w:rsidRPr="00045426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 w:rsidRPr="0004542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045426">
        <w:rPr>
          <w:rFonts w:ascii="Times New Roman" w:hAnsi="Times New Roman" w:cs="Times New Roman"/>
          <w:b/>
          <w:i/>
          <w:strike/>
          <w:sz w:val="28"/>
          <w:szCs w:val="24"/>
        </w:rPr>
        <w:t>licencjackiego</w:t>
      </w:r>
      <w:r w:rsidR="0090430C" w:rsidRPr="00045426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045426">
        <w:rPr>
          <w:rFonts w:ascii="Times New Roman" w:hAnsi="Times New Roman" w:cs="Times New Roman"/>
          <w:b/>
          <w:i/>
          <w:strike/>
          <w:sz w:val="28"/>
          <w:szCs w:val="24"/>
        </w:rPr>
        <w:t>inżynierskiego</w:t>
      </w:r>
      <w:r w:rsidR="0090430C" w:rsidRPr="00045426"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F34729" w:rsidRPr="00045426" w:rsidRDefault="00F34729" w:rsidP="005D00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5426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045426"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 w:rsidR="0090430C" w:rsidRPr="00045426">
        <w:rPr>
          <w:rFonts w:ascii="Times New Roman" w:hAnsi="Times New Roman" w:cs="Times New Roman"/>
          <w:b/>
          <w:i/>
          <w:sz w:val="28"/>
          <w:szCs w:val="24"/>
        </w:rPr>
        <w:t>/letnim</w:t>
      </w:r>
      <w:r w:rsidR="006500DC" w:rsidRPr="00045426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045426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831A62" w:rsidRPr="00045426">
        <w:rPr>
          <w:rFonts w:ascii="Times New Roman" w:hAnsi="Times New Roman" w:cs="Times New Roman"/>
          <w:b/>
          <w:sz w:val="28"/>
          <w:szCs w:val="24"/>
        </w:rPr>
        <w:t>2017</w:t>
      </w:r>
      <w:r w:rsidRPr="00045426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831A62" w:rsidRPr="00045426"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Pr="00045426" w:rsidRDefault="00F34729" w:rsidP="005D0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Pr="00045426" w:rsidRDefault="006500DC" w:rsidP="005D0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426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045426">
        <w:rPr>
          <w:rFonts w:ascii="Times New Roman" w:hAnsi="Times New Roman" w:cs="Times New Roman"/>
          <w:sz w:val="24"/>
          <w:szCs w:val="24"/>
        </w:rPr>
        <w:t xml:space="preserve"> </w:t>
      </w:r>
      <w:r w:rsidRPr="00045426">
        <w:rPr>
          <w:rFonts w:ascii="Times New Roman" w:hAnsi="Times New Roman" w:cs="Times New Roman"/>
          <w:i/>
          <w:strike/>
          <w:sz w:val="24"/>
          <w:szCs w:val="24"/>
        </w:rPr>
        <w:t>Innowacyjna Gospodarka</w:t>
      </w:r>
      <w:r w:rsidRPr="00045426">
        <w:rPr>
          <w:rFonts w:ascii="Times New Roman" w:hAnsi="Times New Roman" w:cs="Times New Roman"/>
          <w:i/>
          <w:sz w:val="24"/>
          <w:szCs w:val="24"/>
        </w:rPr>
        <w:t>/Towaroznawstwo</w:t>
      </w:r>
    </w:p>
    <w:p w:rsidR="006500DC" w:rsidRPr="00045426" w:rsidRDefault="006500DC" w:rsidP="005D0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26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045426">
        <w:rPr>
          <w:rFonts w:ascii="Times New Roman" w:hAnsi="Times New Roman" w:cs="Times New Roman"/>
          <w:sz w:val="24"/>
          <w:szCs w:val="24"/>
        </w:rPr>
        <w:t xml:space="preserve">studia </w:t>
      </w:r>
      <w:r w:rsidRPr="00045426">
        <w:rPr>
          <w:rFonts w:ascii="Times New Roman" w:hAnsi="Times New Roman" w:cs="Times New Roman"/>
          <w:i/>
          <w:sz w:val="24"/>
          <w:szCs w:val="24"/>
        </w:rPr>
        <w:t>stacjonarne/</w:t>
      </w:r>
      <w:r w:rsidRPr="00045426">
        <w:rPr>
          <w:rFonts w:ascii="Times New Roman" w:hAnsi="Times New Roman" w:cs="Times New Roman"/>
          <w:i/>
          <w:strike/>
          <w:sz w:val="24"/>
          <w:szCs w:val="24"/>
        </w:rPr>
        <w:t>niestacjonarne</w:t>
      </w:r>
    </w:p>
    <w:p w:rsidR="00F34729" w:rsidRPr="00045426" w:rsidRDefault="00F34729" w:rsidP="005D0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34729" w:rsidRPr="00E80F3C" w:rsidTr="00E80F3C">
        <w:tc>
          <w:tcPr>
            <w:tcW w:w="2689" w:type="dxa"/>
          </w:tcPr>
          <w:p w:rsidR="00F34729" w:rsidRPr="00E80F3C" w:rsidRDefault="00F34729" w:rsidP="005D00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 w:rsidRPr="00E8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E8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373" w:type="dxa"/>
            <w:vAlign w:val="center"/>
          </w:tcPr>
          <w:p w:rsidR="00F34729" w:rsidRPr="00E80F3C" w:rsidRDefault="00045426" w:rsidP="005D0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Funkcjonalne i biologicznie aktywne składniki żywności</w:t>
            </w:r>
          </w:p>
        </w:tc>
      </w:tr>
      <w:tr w:rsidR="00F34729" w:rsidRPr="00E80F3C" w:rsidTr="00E80F3C">
        <w:tc>
          <w:tcPr>
            <w:tcW w:w="2689" w:type="dxa"/>
          </w:tcPr>
          <w:p w:rsidR="00F34729" w:rsidRPr="00E80F3C" w:rsidRDefault="00F34729" w:rsidP="005D00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6373" w:type="dxa"/>
            <w:vAlign w:val="center"/>
          </w:tcPr>
          <w:p w:rsidR="00F34729" w:rsidRPr="00E80F3C" w:rsidRDefault="003345DB" w:rsidP="005D0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45426" w:rsidRPr="00E80F3C">
              <w:rPr>
                <w:rFonts w:ascii="Times New Roman" w:hAnsi="Times New Roman" w:cs="Times New Roman"/>
                <w:sz w:val="24"/>
                <w:szCs w:val="24"/>
              </w:rPr>
              <w:t>r hab. inż. Aleksandra Wilczyńska</w:t>
            </w: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 xml:space="preserve">, prof. </w:t>
            </w:r>
            <w:proofErr w:type="spellStart"/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nadzw</w:t>
            </w:r>
            <w:proofErr w:type="spellEnd"/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. AMG</w:t>
            </w:r>
          </w:p>
        </w:tc>
      </w:tr>
      <w:tr w:rsidR="00F34729" w:rsidRPr="00E80F3C" w:rsidTr="00E80F3C">
        <w:tc>
          <w:tcPr>
            <w:tcW w:w="2689" w:type="dxa"/>
          </w:tcPr>
          <w:p w:rsidR="00F34729" w:rsidRPr="00E80F3C" w:rsidRDefault="00F34729" w:rsidP="005D00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6373" w:type="dxa"/>
            <w:vAlign w:val="center"/>
          </w:tcPr>
          <w:p w:rsidR="00F34729" w:rsidRPr="00E80F3C" w:rsidRDefault="003345DB" w:rsidP="005D0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Towaroznawstwa i Zarządzania Jakością</w:t>
            </w:r>
          </w:p>
        </w:tc>
      </w:tr>
      <w:tr w:rsidR="00F34729" w:rsidRPr="00E80F3C" w:rsidTr="00E80F3C">
        <w:tc>
          <w:tcPr>
            <w:tcW w:w="9062" w:type="dxa"/>
            <w:gridSpan w:val="2"/>
          </w:tcPr>
          <w:p w:rsidR="00F34729" w:rsidRPr="00E80F3C" w:rsidRDefault="006500DC" w:rsidP="005D0095">
            <w:pPr>
              <w:spacing w:before="8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TEMATYKI SEMINARIUM</w:t>
            </w:r>
          </w:p>
          <w:p w:rsidR="00E80F3C" w:rsidRPr="00E80F3C" w:rsidRDefault="00045426" w:rsidP="005D00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Tematyka seminarium związana jest z poszerzaniem wiedzy na temat składników biologicznie czynnych występujących naturalnie produktach spożywczych oraz tzw. składników funkcjonalnych, z oceną wpływu poszczególnych składników na jakość i bezpieczeństwo żywności, identyfikowaniem nowych składników i produktów.</w:t>
            </w:r>
          </w:p>
        </w:tc>
      </w:tr>
      <w:tr w:rsidR="00F34729" w:rsidRPr="00E80F3C" w:rsidTr="00E80F3C">
        <w:tc>
          <w:tcPr>
            <w:tcW w:w="9062" w:type="dxa"/>
            <w:gridSpan w:val="2"/>
          </w:tcPr>
          <w:p w:rsidR="00F34729" w:rsidRPr="00E80F3C" w:rsidRDefault="006500DC" w:rsidP="005D0095">
            <w:pPr>
              <w:spacing w:before="8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045426" w:rsidRPr="00E80F3C" w:rsidRDefault="00045426" w:rsidP="005D0095">
            <w:pPr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Aktywność przeciwutleniająca wybranych składników i produktów spożywczych.</w:t>
            </w:r>
          </w:p>
          <w:p w:rsidR="00045426" w:rsidRPr="00E80F3C" w:rsidRDefault="00045426" w:rsidP="005D0095">
            <w:pPr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Ocena wpływu dodatku wybranych substancji o działaniu prozdrowotnym na cechy jakościowe produktów spożywczych.</w:t>
            </w:r>
          </w:p>
          <w:p w:rsidR="00045426" w:rsidRPr="00E80F3C" w:rsidRDefault="00045426" w:rsidP="005D0095">
            <w:pPr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 xml:space="preserve">Wpływ dodatku nasion </w:t>
            </w:r>
            <w:proofErr w:type="spellStart"/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chia</w:t>
            </w:r>
            <w:proofErr w:type="spellEnd"/>
            <w:r w:rsidRPr="00E80F3C">
              <w:rPr>
                <w:rFonts w:ascii="Times New Roman" w:hAnsi="Times New Roman" w:cs="Times New Roman"/>
                <w:sz w:val="24"/>
                <w:szCs w:val="24"/>
              </w:rPr>
              <w:t xml:space="preserve"> na parametry jakości wybranych produktów spożywczych.</w:t>
            </w:r>
          </w:p>
          <w:p w:rsidR="00045426" w:rsidRPr="00E80F3C" w:rsidRDefault="00045426" w:rsidP="005D0095">
            <w:pPr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Żywność funkcjonalna – ocena rynku, badanie akceptacji konsumenckiej, ocena jakości nowych produktów.</w:t>
            </w:r>
          </w:p>
          <w:p w:rsidR="00045426" w:rsidRPr="00E80F3C" w:rsidRDefault="00045426" w:rsidP="005D0095">
            <w:pPr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 xml:space="preserve">Charakterystyka towaroznawcza wybranych produktów zaliczanych do tzw. </w:t>
            </w:r>
            <w:proofErr w:type="spellStart"/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novel</w:t>
            </w:r>
            <w:proofErr w:type="spellEnd"/>
            <w:r w:rsidRPr="00E80F3C">
              <w:rPr>
                <w:rFonts w:ascii="Times New Roman" w:hAnsi="Times New Roman" w:cs="Times New Roman"/>
                <w:sz w:val="24"/>
                <w:szCs w:val="24"/>
              </w:rPr>
              <w:t xml:space="preserve"> food.</w:t>
            </w:r>
          </w:p>
          <w:p w:rsidR="00F34729" w:rsidRPr="00E80F3C" w:rsidRDefault="00045426" w:rsidP="005D0095">
            <w:pPr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Wpł</w:t>
            </w:r>
            <w:r w:rsidR="00ED17A6">
              <w:rPr>
                <w:rFonts w:ascii="Times New Roman" w:hAnsi="Times New Roman" w:cs="Times New Roman"/>
                <w:sz w:val="24"/>
                <w:szCs w:val="24"/>
              </w:rPr>
              <w:t>yw wybranych procesów na jakość</w:t>
            </w: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 xml:space="preserve"> i działanie prozdrowotne produktów funkcjonalnych.</w:t>
            </w:r>
          </w:p>
          <w:p w:rsidR="00E80F3C" w:rsidRPr="005D0095" w:rsidRDefault="00EA3A25" w:rsidP="005D0095">
            <w:pPr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sz w:val="24"/>
                <w:szCs w:val="24"/>
              </w:rPr>
              <w:t>Inne (propozycje własne studentów).</w:t>
            </w:r>
          </w:p>
        </w:tc>
      </w:tr>
      <w:tr w:rsidR="0090430C" w:rsidRPr="00E80F3C" w:rsidTr="00E80F3C">
        <w:tc>
          <w:tcPr>
            <w:tcW w:w="9062" w:type="dxa"/>
            <w:gridSpan w:val="2"/>
          </w:tcPr>
          <w:p w:rsidR="0090430C" w:rsidRPr="00E80F3C" w:rsidRDefault="006500DC" w:rsidP="005D0095">
            <w:pPr>
              <w:spacing w:before="80" w:after="8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3C"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D30E43" w:rsidRDefault="0090430C" w:rsidP="005D009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4729" w:rsidRPr="00045426" w:rsidRDefault="00F34729" w:rsidP="005D00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045426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F5E8E"/>
    <w:multiLevelType w:val="hybridMultilevel"/>
    <w:tmpl w:val="B4AA68B0"/>
    <w:lvl w:ilvl="0" w:tplc="B5C6E89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04145A"/>
    <w:multiLevelType w:val="hybridMultilevel"/>
    <w:tmpl w:val="E7623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942"/>
    <w:rsid w:val="00045426"/>
    <w:rsid w:val="00137E93"/>
    <w:rsid w:val="00145E6B"/>
    <w:rsid w:val="001C1A9A"/>
    <w:rsid w:val="002F0943"/>
    <w:rsid w:val="003345DB"/>
    <w:rsid w:val="00376B3B"/>
    <w:rsid w:val="00493942"/>
    <w:rsid w:val="0055031B"/>
    <w:rsid w:val="005854D6"/>
    <w:rsid w:val="005D0095"/>
    <w:rsid w:val="006500DC"/>
    <w:rsid w:val="00831A62"/>
    <w:rsid w:val="0090430C"/>
    <w:rsid w:val="00A66137"/>
    <w:rsid w:val="00AA58C2"/>
    <w:rsid w:val="00C86807"/>
    <w:rsid w:val="00D06BDE"/>
    <w:rsid w:val="00D30E43"/>
    <w:rsid w:val="00D54085"/>
    <w:rsid w:val="00D55782"/>
    <w:rsid w:val="00DE1A4C"/>
    <w:rsid w:val="00DE5B07"/>
    <w:rsid w:val="00E64034"/>
    <w:rsid w:val="00E80F3C"/>
    <w:rsid w:val="00EA3A25"/>
    <w:rsid w:val="00ED17A6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Mirka 2</cp:lastModifiedBy>
  <cp:revision>11</cp:revision>
  <dcterms:created xsi:type="dcterms:W3CDTF">2017-12-18T07:47:00Z</dcterms:created>
  <dcterms:modified xsi:type="dcterms:W3CDTF">2018-02-08T07:23:00Z</dcterms:modified>
</cp:coreProperties>
</file>